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68A" w:rsidRPr="00EB31B8" w:rsidRDefault="00F0668A" w:rsidP="007F1C25">
      <w:pPr>
        <w:bidi/>
        <w:rPr>
          <w:rFonts w:cs="B Nazanin"/>
          <w:sz w:val="24"/>
          <w:szCs w:val="24"/>
        </w:rPr>
      </w:pPr>
    </w:p>
    <w:p w:rsidR="007F1C25" w:rsidRPr="00EB31B8" w:rsidRDefault="007F1C25" w:rsidP="0014149F">
      <w:pPr>
        <w:bidi/>
        <w:rPr>
          <w:rFonts w:cs="B Nazanin"/>
          <w:sz w:val="24"/>
          <w:szCs w:val="24"/>
        </w:rPr>
      </w:pP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 xml:space="preserve">حضرت آیت‌الله خامنه‌ای رهبر انقلاب اسلامی در اجرای بند یک اصل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۱۱۰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 xml:space="preserve"> قانون اساسی سیاستهای کلی «سلامت» را که پس از مشورت با مجمع تشخیص مصلحت نظام تعیین شده است، ابلاغ کردند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متن سیاستهای کلی سلامت که به رؤسای قوای سه گانه و رئیس مجمع تشخیص مصلحت نظام ابلاغ شده، به شرح زیر است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: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بسم‌الله‌الرحمن‌الرحیم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سیاست های کلی سلامت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 xml:space="preserve">ـ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ارائه خدمات آموزشی، پژوهشی، بهداشتی، درمانی و توانبخشی سلامت مبتنی بر اصول و ارزش‌های انسانی- ‌اسلامی و نهادینه سازی آن در جامعه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۱-۱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94586D">
        <w:rPr>
          <w:rFonts w:ascii="Tahoma" w:hAnsi="Tahoma" w:cs="B Nazanin"/>
          <w:color w:val="FF0000"/>
          <w:sz w:val="24"/>
          <w:szCs w:val="24"/>
          <w:shd w:val="clear" w:color="auto" w:fill="FFFFFF"/>
          <w:rtl/>
        </w:rPr>
        <w:t xml:space="preserve">ارتقاء </w:t>
      </w:r>
      <w:r w:rsidRPr="003423E0">
        <w:rPr>
          <w:rFonts w:ascii="Tahoma" w:hAnsi="Tahoma" w:cs="B Nazanin"/>
          <w:color w:val="FF0000"/>
          <w:sz w:val="24"/>
          <w:szCs w:val="24"/>
          <w:highlight w:val="cyan"/>
          <w:shd w:val="clear" w:color="auto" w:fill="FFFFFF"/>
          <w:rtl/>
        </w:rPr>
        <w:t>نظام انتخاب، ارزشیابی</w:t>
      </w:r>
      <w:r w:rsidRPr="0094586D">
        <w:rPr>
          <w:rFonts w:ascii="Tahoma" w:hAnsi="Tahoma" w:cs="B Nazanin"/>
          <w:color w:val="FF0000"/>
          <w:sz w:val="24"/>
          <w:szCs w:val="24"/>
          <w:shd w:val="clear" w:color="auto" w:fill="FFFFFF"/>
          <w:rtl/>
        </w:rPr>
        <w:t xml:space="preserve"> </w:t>
      </w:r>
      <w:r w:rsidRPr="0094586D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 xml:space="preserve">و تعلیم و تربیت اساتید و دانشجویان و </w:t>
      </w:r>
      <w:r w:rsidRPr="0094586D">
        <w:rPr>
          <w:rFonts w:ascii="Tahoma" w:hAnsi="Tahoma" w:cs="B Nazanin"/>
          <w:color w:val="FF0000"/>
          <w:sz w:val="24"/>
          <w:szCs w:val="24"/>
          <w:shd w:val="clear" w:color="auto" w:fill="FFFFFF"/>
          <w:rtl/>
        </w:rPr>
        <w:t xml:space="preserve">مدیران </w:t>
      </w:r>
      <w:r w:rsidRPr="0094586D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و تحول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 xml:space="preserve"> در محیط‌های علمی و دانشگاهی متناسب با ارزش‌های اسلامی، اخلاق پزشکی و آداب حرفه‌ای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۲-۱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آگاه‌سازی مردم از حقوق و مسؤولیت‌های اجتماعی خود و استفاده از ظرفیت محیط‌های ارائه مراقبت‌های سلامت برای رشد معنویت و اخلاق اسلامی در جامعه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۲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تحقق رویکرد سلامت همه جانبه و انسان سالم در همه قوانین، سیاست‌های اجرایی و مقررات با رعایت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: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  <w:lang w:bidi="fa-IR"/>
        </w:rPr>
        <w:t>۱-۲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اولویت پیشگیری بر درمان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  <w:lang w:bidi="fa-IR"/>
        </w:rPr>
        <w:t>۲-۲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 xml:space="preserve">- </w:t>
      </w:r>
      <w:r w:rsidR="0014149F" w:rsidRPr="0014149F">
        <w:rPr>
          <w:rFonts w:ascii="Tahoma" w:hAnsi="Tahoma" w:cs="B Nazanin" w:hint="cs"/>
          <w:color w:val="000000"/>
          <w:sz w:val="24"/>
          <w:szCs w:val="24"/>
          <w:shd w:val="clear" w:color="auto" w:fill="FFFFFF"/>
          <w:rtl/>
        </w:rPr>
        <w:t>روزآمد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 xml:space="preserve"> نمودن برنامه‌های بهداشتی و درمانی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  <w:lang w:bidi="fa-IR"/>
        </w:rPr>
        <w:t>۳-۲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کاهش مخاطرات و آلودگی‌های تهدید کننده سلامت مبتنی بر شواهد معتبر علمی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  <w:lang w:bidi="fa-IR"/>
        </w:rPr>
        <w:t>۴-۲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 xml:space="preserve">- </w:t>
      </w:r>
      <w:r w:rsidRPr="00122721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تهیه پیوست سلامت برای طرح‌های کلان توسعه‌ای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  <w:lang w:bidi="fa-IR"/>
        </w:rPr>
        <w:t>۵-۲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ارتقاء شاخص‌های سلامت برای دستیابی به جایگاه اول در منطقه آسیای جنوب غربی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  <w:lang w:bidi="fa-IR"/>
        </w:rPr>
        <w:t>۶-۲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اصلاح و تکمیل نظام‌های پایش، نظارت و ارزیابی برای صیانت قانونمند از حقوق مردم و بیماران و اجرای صحیح سیاست‌های کلی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۳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ارتقاء سلامت روانی جامعه با ترویج سبک زندگی اسلامی - ایرانی، تحکیم بنیان خانواده، رفع موانع تنش آفرین در زندگی فردی و اجتماعی، ترویج آموزش‌های اخلاقی و معنوی و ارتقاء شاخص‌های سلامت روانی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۴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 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ایجاد و تقویت زیرساخت‌های مورد نیاز برای تولید فرآورده‌ها و مواد اولیه دارویی، واکسن، محصولات زیستی و ملزومات و تجهیزات پزشکی دارای کیفیت و استاندارد بین‌المللی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۵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 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ساماندهی تقاضا و ممانعت از تقاضای القائی و اجازه تجویز صرفاً بر اساس نظام سطح‌بندی و راهنماهای بالینی، طرح ژنریک و نظام دارویی ملی کشور و سیاست‌گذاری و نظارت کارآمد بر تولید، مصرف و واردات دارو، واکسن، محصولات زیستی و تجهیزات پزشکی با هدف حمایت از تولید داخلی و توسعه صادرات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۶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تأمین امنیت غذایی و بهره‌مندی عادلانه آحاد مردم از سبد غذایی سالم، مطلوب و کافی، آب و هوای پاک، امکانات ورزشی همگان</w:t>
      </w:r>
      <w:r w:rsidR="0014149F" w:rsidRPr="0014149F">
        <w:rPr>
          <w:rFonts w:ascii="Tahoma" w:hAnsi="Tahoma" w:cs="B Nazanin" w:hint="cs"/>
          <w:color w:val="000000"/>
          <w:sz w:val="24"/>
          <w:szCs w:val="24"/>
          <w:shd w:val="clear" w:color="auto" w:fill="FFFFFF"/>
          <w:rtl/>
        </w:rPr>
        <w:t>جایگاهروزآمد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ی و فرآورده‌های بهداشتی ایمن همراه با رعایت استانداردهای ملی و معیارهای منطقه‌ای و جهانی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۷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تفکیک وظایف تولیت، تأمین مالی و تدارک خدمات در حوزه سلامت با هدف پاسخگویی، تحقق عدالت و ارائه خدمات درمانی مطلوب به مردم به شرح ذیل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: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۱-۷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تولیت نظام سلامت شامل سیاست‌گذاری‌های اجرایی، برنامه ریزی‌های راهبردی، ارزشیابی و نظارت توسط وزارت بهداشت، درمان و آموزش پزشکی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۲-۷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 xml:space="preserve">مدیریت منابع سلامت از طریق نظام بیمه با محوریت وزارت بهداشت، درمان و آموزش پزشکی و همکاری سایر مراکز و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lastRenderedPageBreak/>
        <w:t>نهادها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۳-۷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C66335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تدارک خدمات توسط ارائه کنندگان خدمت در بخش‌های دولتی، عمومی و خصوصی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۴-۷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هماهنگی و ساماندهی امور فوق مطابق ساز و کاری است که قانون تعیین خواهد کرد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۸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افزایش و بهبود کیفیت و ایمنی خدمات و مراقبت‌های جامع و یکپارچه سلامت با محوریت عدالت و تأکید بر پاسخگویی، اطلاع رسانی شفاف، اثربخشی، کارآیی و بهره‌وری در قالب شبکه بهداشتی و درمانی منطبق برنظام سطح بندی و ارجاع از طریق</w:t>
      </w:r>
      <w:r w:rsidRPr="00EB31B8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: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۱-۸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DE543E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ترویج تصمیم‌گیری و اقدام مبتنی بر یافته‌های متقن و علمی در مراقبت‌های سلامت، آموزش و خدمات با تدوین استانداردها و راهنماها، ارزیابی فناوری‌های سلامت، استقرار نظام سطح‌بندی با اولویت خدمات ارتقاء سلامت و پیشگیری و ادغام آن‌ها در نظام آموزش علوم پزشکی</w:t>
      </w:r>
      <w:r w:rsidRPr="00DE543E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۲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 -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۸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 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افزایش کیفیت و ایمنی خدمات و مراقبت‌های سلامت با استقرار و ترویج نظام حاکمیت بالینی و تعیین استانداردها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۳-۸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 xml:space="preserve">تدوین </w:t>
      </w:r>
      <w:r w:rsidRPr="00A675A0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 xml:space="preserve">برنامه جامع مراقبتی، </w:t>
      </w:r>
      <w:bookmarkStart w:id="0" w:name="_GoBack"/>
      <w:r w:rsidRPr="00A675A0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 xml:space="preserve">حمایتی </w:t>
      </w:r>
      <w:bookmarkEnd w:id="0"/>
      <w:r w:rsidRPr="00A675A0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برای جانبازان و جامعه معلولان کشور با هدف ارتقاء سلامت و توانمندسازی آنان</w:t>
      </w:r>
      <w:r w:rsidRPr="00A675A0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۹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توسعه کمی و کیفی بیمه‌های بهداشتی و درمانی با هدف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: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۱-۹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همگانی ساختن بیمه پایه درمان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۲-۹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پوشش کامل نیازهای پایه درمان توسط بیمه‌ها برای آحاد جامعه و کاهش سهم مردم از هزینه های درمان تا آنجا که بیمار جز رنج بیماری، دغدغه و رنج دیگری نداشته باشد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۳-۹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ارائه خدمات فراتر از بیمه پایه توسط بیمه تکمیلی در چارچوب دستورالعمل‌های قانونی و شفاف به گونه‌ای که کیفیت ارائه خدمات پایه درمانی همواره از مطلوبیت لازم برخوردار باشد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۴-۹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تعیین بسته خدمات جامع بهداشتی و درمانی در سطح بیمه‌های پایه و تکمیلی توسط وزارت بهداشت و درمان و خرید آنها توسط نظام بیمه‌ای و نظارت مؤثر تولیت بر اجرای دقیق بسته‌ها با حذف اقدامات زاید و هزینه‌های غیرضروری در چرخه معاینه، تشخیص بیماری تا درمان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۵-۹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تقویت بازار رقابتی برای ارائه خدمات بیمه درمانی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۶-۹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تدوین تعرفه خدمات و مراقبت‌های سلامت مبتنی بر شواهد و بر اساس ارزش افزوده با حق فنی واقعی یکسان برای بخش دولتی و غیردولتی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۷-۹</w:t>
      </w:r>
      <w:r w:rsidRPr="0094586D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</w:rPr>
        <w:t xml:space="preserve">- </w:t>
      </w:r>
      <w:r w:rsidRPr="0094586D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اصلاح نظام پرداخت مبتنی بر کیفیت عملکرد، افزایش کارآیی، ایجاد درآمد عادلانه و ترغیب انگیزه‌های مثبت ارائه کنندگان خدمات و توجه خاص به فعالیت‌های ارتقاء سلامت و پیشگیری در مناطق محروم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۱۰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تأمین منابع مالی پایدار در بخش سلامت با تأکید بر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: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۱-۱۰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شفاف سازی قانونمند درآمدها، هزینه‌ها و فعالیت‌ها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۲-۱۰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F77FD1">
        <w:rPr>
          <w:rFonts w:ascii="Tahoma" w:hAnsi="Tahoma" w:cs="B Nazanin"/>
          <w:color w:val="FF0000"/>
          <w:sz w:val="24"/>
          <w:szCs w:val="24"/>
          <w:shd w:val="clear" w:color="auto" w:fill="FFFFFF"/>
          <w:rtl/>
        </w:rPr>
        <w:t xml:space="preserve">افزایش سهم سلامت، متناسب با ارتقاء </w:t>
      </w:r>
      <w:r w:rsidRPr="00D6118B">
        <w:rPr>
          <w:rFonts w:ascii="Tahoma" w:hAnsi="Tahoma" w:cs="B Nazanin"/>
          <w:color w:val="FF0000"/>
          <w:sz w:val="24"/>
          <w:szCs w:val="24"/>
          <w:highlight w:val="cyan"/>
          <w:shd w:val="clear" w:color="auto" w:fill="FFFFFF"/>
          <w:rtl/>
        </w:rPr>
        <w:t>کیفیت در ارائه خدمات بهداشتی و درمانی، از تولید ناخالص داخلی</w:t>
      </w:r>
      <w:r w:rsidRPr="00F77FD1">
        <w:rPr>
          <w:rFonts w:ascii="Tahoma" w:hAnsi="Tahoma" w:cs="B Nazanin"/>
          <w:color w:val="FF0000"/>
          <w:sz w:val="24"/>
          <w:szCs w:val="24"/>
          <w:shd w:val="clear" w:color="auto" w:fill="FFFFFF"/>
          <w:rtl/>
        </w:rPr>
        <w:t xml:space="preserve">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و بودجه عمومی دولت به نحوی که بالاتر از میانگین کشورهای منطقه باشد و اهداف سند چشم‌انداز تحقق یابد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۳-۱۰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وضع عوارض بر محصولات و مواد و خدمات زیان‌آور سلامت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۴-۱۰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پرداخت یارانه به بخش سلامت و هدفمندسازی یارانه‌های بهداشت و درمان با هدف تأمین عدالت و ارتقاء سلامت بویژه در مناطق غیربرخوردار و کمک اختصاصی به اقشار نیازمند و دهک‌های پایین درآمدی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۱۱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A675A0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افزایش آگاهی، مسؤولیت پذیری، توانمندی و مشارکت ساختارمند و فعالانه فرد، خانواده و جامعه در تأمین، حفظ و ارتقاء سلامت با استفاده از ظرفیت نهادها و سازمان‌های فرهنگی، آموزشی و رسانه‌ای کشور تحت نظارت وزارت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 xml:space="preserve"> بهداشت، درمان و آموزش پزشکی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lastRenderedPageBreak/>
        <w:t>۱۲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بازشناسی، تبیین، ترویج، توسعه و نهادینه نمودن طب سنتی ایران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۱-۱۲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ترویج کشت گیاهان دارویی تحت نظر وزارت جهاد کشاورزی و حمایت از توسعه نوآوری‌های علمی و فنی در تولید و عرضه فرآورده‌های دارویی سنتی تحت نظر وزارت بهداشت، درمان و آموزش پزشکی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۲-۱۲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استاندارد سازی و روزآمد کردن روش‌های تشخیصی و درمانی طب سنتی و فرآورده‌های مرتبط با آن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۳-۱۲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تبادل تجربیات با سایر کشورها در زمینه طب سنتی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۴-۱۲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نظارت وزارت بهداشت، درمان و آموزش پزشکی بر ارائه خدمات طب سنتی و داروهای گیاهی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۵-۱۲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برقراری تعامل و تبادل منطقی میان طب سنتی و طب نوین برای هم‌افزایی تجربیات و روش‌های درمانی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۶-۱۲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اصلاح سبک زندگی در عرصه تغذیه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۱۳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>توسعه کیفی و کمی نظام آموزش علوم پزشکی به صورت هدفمند، سلامت محور، مبتنی بر نیازهای جامعه، پاسخگو و عادلانه و با تربیت نیروی انسانی کارآمد، متعهد به اخلاق اسلامی حرفه‌ای و دارای مهارت و شایستگی‌های متناسب با نیازهای مناطق مختلف کشور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  <w:r w:rsidRPr="00EB31B8">
        <w:rPr>
          <w:rFonts w:ascii="Tahoma" w:hAnsi="Tahoma" w:cs="B Nazanin"/>
          <w:color w:val="000000"/>
          <w:sz w:val="24"/>
          <w:szCs w:val="24"/>
        </w:rPr>
        <w:br/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  <w:lang w:bidi="fa-IR"/>
        </w:rPr>
        <w:t>۱۴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 xml:space="preserve">- </w:t>
      </w:r>
      <w:r w:rsidRPr="00F77FD1">
        <w:rPr>
          <w:rFonts w:ascii="Tahoma" w:hAnsi="Tahoma" w:cs="B Nazanin"/>
          <w:color w:val="000000"/>
          <w:sz w:val="24"/>
          <w:szCs w:val="24"/>
          <w:highlight w:val="green"/>
          <w:shd w:val="clear" w:color="auto" w:fill="FFFFFF"/>
          <w:rtl/>
        </w:rPr>
        <w:t>تحول راهبردی پژوهش علوم پزشکی با رویکرد نظام نوآوری و برنامه ریزی برای دستیابی به مرجعیت علمی در علوم، فنون و ارائه خدمات پزشکی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  <w:t xml:space="preserve"> و تبدیل ایران به قطب پزشکی منطقه آسیای جنوب غربی و جهان اسلام</w:t>
      </w:r>
      <w:r w:rsidRPr="00EB31B8">
        <w:rPr>
          <w:rFonts w:ascii="Tahoma" w:hAnsi="Tahoma" w:cs="B Nazanin"/>
          <w:color w:val="000000"/>
          <w:sz w:val="24"/>
          <w:szCs w:val="24"/>
          <w:shd w:val="clear" w:color="auto" w:fill="FFFFFF"/>
        </w:rPr>
        <w:t>.</w:t>
      </w:r>
    </w:p>
    <w:sectPr w:rsidR="007F1C25" w:rsidRPr="00EB31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9E"/>
    <w:rsid w:val="00122721"/>
    <w:rsid w:val="0014149F"/>
    <w:rsid w:val="003423E0"/>
    <w:rsid w:val="0064336B"/>
    <w:rsid w:val="007F1C25"/>
    <w:rsid w:val="008E569E"/>
    <w:rsid w:val="0094586D"/>
    <w:rsid w:val="00A675A0"/>
    <w:rsid w:val="00C66335"/>
    <w:rsid w:val="00D6118B"/>
    <w:rsid w:val="00DE543E"/>
    <w:rsid w:val="00EB31B8"/>
    <w:rsid w:val="00F0668A"/>
    <w:rsid w:val="00F7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C08CBB5-B912-45C7-8346-ECB7B5A5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مینو علیپوری سخا</dc:creator>
  <cp:keywords/>
  <dc:description/>
  <cp:lastModifiedBy>مینو علیپوری سخا</cp:lastModifiedBy>
  <cp:revision>10</cp:revision>
  <dcterms:created xsi:type="dcterms:W3CDTF">2022-07-25T03:38:00Z</dcterms:created>
  <dcterms:modified xsi:type="dcterms:W3CDTF">2022-08-16T08:35:00Z</dcterms:modified>
</cp:coreProperties>
</file>